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 - DECLARAÇÃO DE AUSÊNCIA DE RENDIMENTOS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firstLine="70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Letra Legível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